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49EC" w14:textId="77777777" w:rsidR="00792684" w:rsidRPr="00714D4F" w:rsidRDefault="00792684" w:rsidP="00FA2D0C">
      <w:pPr>
        <w:rPr>
          <w:rFonts w:ascii="Futura Md BT" w:hAnsi="Futura Md BT"/>
          <w:b/>
          <w:sz w:val="34"/>
          <w:szCs w:val="34"/>
        </w:rPr>
      </w:pPr>
      <w:r w:rsidRPr="00714D4F">
        <w:rPr>
          <w:rFonts w:ascii="Futura Md BT" w:hAnsi="Futura Md BT"/>
          <w:sz w:val="34"/>
          <w:szCs w:val="34"/>
        </w:rPr>
        <w:t>VISIÓN ESTRATÉGICA DE LA</w:t>
      </w:r>
      <w:r w:rsidRPr="00714D4F">
        <w:rPr>
          <w:rFonts w:ascii="Futura Md BT" w:hAnsi="Futura Md BT"/>
          <w:b/>
          <w:sz w:val="34"/>
          <w:szCs w:val="34"/>
        </w:rPr>
        <w:t xml:space="preserve"> </w:t>
      </w:r>
    </w:p>
    <w:p w14:paraId="190AE75C" w14:textId="77777777" w:rsidR="00792684" w:rsidRPr="00714D4F" w:rsidRDefault="00792684" w:rsidP="00792684">
      <w:pPr>
        <w:spacing w:after="0"/>
        <w:rPr>
          <w:rFonts w:ascii="Futura Md BT" w:hAnsi="Futura Md BT"/>
          <w:b/>
          <w:sz w:val="34"/>
          <w:szCs w:val="34"/>
        </w:rPr>
      </w:pPr>
      <w:r w:rsidRPr="00714D4F">
        <w:rPr>
          <w:rFonts w:ascii="Futura Md BT" w:hAnsi="Futura Md BT"/>
          <w:b/>
          <w:sz w:val="34"/>
          <w:szCs w:val="34"/>
        </w:rPr>
        <w:t>VITIVINICULTURA ARGENTINA</w:t>
      </w:r>
    </w:p>
    <w:p w14:paraId="525A7B61" w14:textId="77777777" w:rsidR="00792684" w:rsidRPr="002F2D86" w:rsidRDefault="00792684" w:rsidP="00792684">
      <w:pPr>
        <w:spacing w:after="0" w:line="360" w:lineRule="auto"/>
        <w:rPr>
          <w:rFonts w:ascii="Futura Md BT" w:hAnsi="Futura Md BT"/>
        </w:rPr>
      </w:pPr>
    </w:p>
    <w:p w14:paraId="743C1299" w14:textId="154E8648" w:rsidR="00792684" w:rsidRDefault="00126F98" w:rsidP="00792684">
      <w:pPr>
        <w:jc w:val="right"/>
        <w:rPr>
          <w:rFonts w:ascii="Futura Md BT" w:hAnsi="Futura Md BT"/>
        </w:rPr>
      </w:pPr>
      <w:r>
        <w:rPr>
          <w:rFonts w:ascii="Futura Md BT" w:hAnsi="Futura Md BT"/>
        </w:rPr>
        <w:t xml:space="preserve">Sábado </w:t>
      </w:r>
      <w:r w:rsidR="008C60E5">
        <w:rPr>
          <w:rFonts w:ascii="Futura Md BT" w:hAnsi="Futura Md BT"/>
        </w:rPr>
        <w:t>8</w:t>
      </w:r>
      <w:r>
        <w:rPr>
          <w:rFonts w:ascii="Futura Md BT" w:hAnsi="Futura Md BT"/>
        </w:rPr>
        <w:t xml:space="preserve"> de marzo de 201</w:t>
      </w:r>
      <w:r w:rsidR="008C60E5">
        <w:rPr>
          <w:rFonts w:ascii="Futura Md BT" w:hAnsi="Futura Md BT"/>
        </w:rPr>
        <w:t>4</w:t>
      </w:r>
    </w:p>
    <w:p w14:paraId="3FA27A08" w14:textId="77777777" w:rsidR="00BA27B5" w:rsidRPr="00BA27B5" w:rsidRDefault="00BA27B5" w:rsidP="00BA27B5">
      <w:pPr>
        <w:rPr>
          <w:rFonts w:ascii="Futura Md BT" w:hAnsi="Futura Md BT"/>
          <w:b/>
        </w:rPr>
      </w:pPr>
      <w:r w:rsidRPr="00BA27B5">
        <w:rPr>
          <w:rFonts w:ascii="Futura Md BT" w:hAnsi="Futura Md BT"/>
          <w:b/>
        </w:rPr>
        <w:t>DISCURSO HILDA WILHELM DE VAIERETTI</w:t>
      </w:r>
    </w:p>
    <w:p w14:paraId="573067E3" w14:textId="1B08701D" w:rsidR="00BA27B5" w:rsidRDefault="00BA27B5" w:rsidP="00BA27B5">
      <w:pPr>
        <w:rPr>
          <w:rFonts w:ascii="Futura Md BT" w:hAnsi="Futura Md BT"/>
        </w:rPr>
      </w:pPr>
      <w:r>
        <w:rPr>
          <w:rFonts w:ascii="Futura Md BT" w:hAnsi="Futura Md BT"/>
        </w:rPr>
        <w:t xml:space="preserve">PRESIDENTE </w:t>
      </w:r>
      <w:r w:rsidR="008C60E5">
        <w:rPr>
          <w:rFonts w:ascii="Futura Md BT" w:hAnsi="Futura Md BT"/>
        </w:rPr>
        <w:t xml:space="preserve">ELECTA </w:t>
      </w:r>
      <w:r>
        <w:rPr>
          <w:rFonts w:ascii="Futura Md BT" w:hAnsi="Futura Md BT"/>
        </w:rPr>
        <w:t>CORPORACIÓN VITIVINÍCOLA ARGENTINA</w:t>
      </w:r>
    </w:p>
    <w:p w14:paraId="770E4747" w14:textId="77777777" w:rsidR="00BA27B5" w:rsidRPr="002F2D86" w:rsidRDefault="00BA27B5" w:rsidP="00BA27B5">
      <w:pPr>
        <w:rPr>
          <w:rFonts w:ascii="Futura Md BT" w:hAnsi="Futura Md BT"/>
        </w:rPr>
      </w:pPr>
    </w:p>
    <w:p w14:paraId="3D7DF5FB" w14:textId="77777777"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 xml:space="preserve">Quiero comenzar con el sincero agradecimiento a Lorenzo </w:t>
      </w:r>
      <w:proofErr w:type="spellStart"/>
      <w:r w:rsidRPr="00E4703F">
        <w:rPr>
          <w:rFonts w:ascii="Futura" w:hAnsi="Futura" w:cs="Futura"/>
          <w:sz w:val="20"/>
          <w:szCs w:val="20"/>
        </w:rPr>
        <w:t>Capece</w:t>
      </w:r>
      <w:proofErr w:type="spellEnd"/>
      <w:r w:rsidRPr="00E4703F">
        <w:rPr>
          <w:rFonts w:ascii="Futura" w:hAnsi="Futura" w:cs="Futura"/>
          <w:sz w:val="20"/>
          <w:szCs w:val="20"/>
        </w:rPr>
        <w:t xml:space="preserve"> por su dedicación y valioso aporte a la COVIAR durante su presidencia. Demás está resaltar que descontamos que su colaboración a la causa del PEVI continuará con la misma pasión. Gracias Renzo en nombre de la vitivinicultura.</w:t>
      </w:r>
    </w:p>
    <w:p w14:paraId="24527FE4" w14:textId="77777777"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Agradecer además a mi entidad, la Federación de Cámaras Vitícolas, que me impulsó a esta realidad, reconociendo mi esencia productora y cooperativista que me ha hecho quien soy.</w:t>
      </w:r>
    </w:p>
    <w:p w14:paraId="0C012247" w14:textId="77777777"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En estos momentos complicados que atraviesa la vitivinicultura, donde  la producción primaria se encuentra seriamente afectada en su rentabilidad, más que nunca debemos trabajar en pos del objetivo prioritario de la COVIAR, integrar a los productores.</w:t>
      </w:r>
    </w:p>
    <w:p w14:paraId="228CA61B" w14:textId="77777777"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Esa integración, ya no tiene sólo el sentido de tener asegurada la elaboración de sus uvas, sino la integración a la totalidad del negocio vitivinícola. Hoy el productor, debe saber y entender qué, cuanto y dónde se consume; interesarse en lo que ocurre en cada uno de los distintos eslabones de la cadena, conocer y adoptar las nuevas tecnologías. De ésta manera  la mejor distribución de la renta del negocio, sólo se logrará con la participación, el conocimiento, el análisis, la propuesta y la creación de herramientas útiles. Profundizar esta estrategia será MI COMPROMISO. En esto vamos a trabajar.</w:t>
      </w:r>
    </w:p>
    <w:p w14:paraId="08CD2903" w14:textId="4E60D96C"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La mesa para i</w:t>
      </w:r>
      <w:r w:rsidR="005F1354">
        <w:rPr>
          <w:rFonts w:ascii="Futura" w:hAnsi="Futura" w:cs="Futura"/>
          <w:sz w:val="20"/>
          <w:szCs w:val="20"/>
        </w:rPr>
        <w:t>nteractuar está planteada y es e</w:t>
      </w:r>
      <w:r w:rsidRPr="00E4703F">
        <w:rPr>
          <w:rFonts w:ascii="Futura" w:hAnsi="Futura" w:cs="Futura"/>
          <w:sz w:val="20"/>
          <w:szCs w:val="20"/>
        </w:rPr>
        <w:t xml:space="preserve">sta. Aquí se construye desde las distintas entidades, y desde los gobiernos, con sus distintos enfoques e intereses, el bien común. Falta mucho por hacer, pero nada es imposible cuando nos une la firme </w:t>
      </w:r>
      <w:r w:rsidRPr="00E4703F">
        <w:rPr>
          <w:rFonts w:ascii="Futura" w:hAnsi="Futura" w:cs="Futura"/>
          <w:sz w:val="20"/>
          <w:szCs w:val="20"/>
        </w:rPr>
        <w:lastRenderedPageBreak/>
        <w:t>vocación de lograr lo mejor para todos, aunque en el logro del objetivo cada uno deba sacrificar un poco.</w:t>
      </w:r>
    </w:p>
    <w:p w14:paraId="41AB0B57" w14:textId="77777777"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Está claro que tenemos que vender más. En el mercado interno y en el mercado externo. Vamos a intensificar nuestras campañas de promoción a la vez que trabajaremos en la calidad e innovación. El turismo del vino, será una estrategia importante. Para ello contamos con el apoyo de las Provincias y el Ministerio de Turismo de la Nación.</w:t>
      </w:r>
    </w:p>
    <w:p w14:paraId="59DEEBBC" w14:textId="77777777"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“No nos sobra ningún productor”. Los queremos y los necesitamos a todos y cada uno. Esta diversidad nos hace una vitivinicultura única en el mundo. Tenemos que ser capaces de crear las condiciones de competitividad necesarias para ello. Nuestro productor tiene que poder vivir de lo que produce. Para ello debe tener la producción suficiente y la tecnología para lograrlo, pero por sobre todo la rentabilidad.</w:t>
      </w:r>
    </w:p>
    <w:p w14:paraId="5806710C" w14:textId="2E5C99A1"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Es necesa</w:t>
      </w:r>
      <w:r w:rsidR="005F1354">
        <w:rPr>
          <w:rFonts w:ascii="Futura" w:hAnsi="Futura" w:cs="Futura"/>
          <w:sz w:val="20"/>
          <w:szCs w:val="20"/>
        </w:rPr>
        <w:t xml:space="preserve">rio trabajar sobre los stocks. </w:t>
      </w:r>
      <w:r w:rsidRPr="00E4703F">
        <w:rPr>
          <w:rFonts w:ascii="Futura" w:hAnsi="Futura" w:cs="Futura"/>
          <w:sz w:val="20"/>
          <w:szCs w:val="20"/>
        </w:rPr>
        <w:t>Hemos propuesto herramientas como el Fondo estabilizador y la creación de un mercado interno para el mosto mediante la “Ley de edulcoración” que nos permitirá colocar 50</w:t>
      </w:r>
      <w:r w:rsidR="005F1354">
        <w:rPr>
          <w:rFonts w:ascii="Futura" w:hAnsi="Futura" w:cs="Futura"/>
          <w:sz w:val="20"/>
          <w:szCs w:val="20"/>
        </w:rPr>
        <w:t>.000 toneladas</w:t>
      </w:r>
      <w:r w:rsidRPr="00E4703F">
        <w:rPr>
          <w:rFonts w:ascii="Futura" w:hAnsi="Futura" w:cs="Futura"/>
          <w:sz w:val="20"/>
          <w:szCs w:val="20"/>
        </w:rPr>
        <w:t xml:space="preserve"> anuales de mosto. La vitivinicultura espera ansiosa que se concreten ambas propuestas que hace más de un año presentamos al Gobierno.</w:t>
      </w:r>
    </w:p>
    <w:p w14:paraId="0A2BCCD4" w14:textId="77777777"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 xml:space="preserve">También esperamos el arribo de los fondos destinados al Programa de integración de productores e incorporación de tecnología, </w:t>
      </w:r>
      <w:proofErr w:type="spellStart"/>
      <w:r w:rsidRPr="00E4703F">
        <w:rPr>
          <w:rFonts w:ascii="Futura" w:hAnsi="Futura" w:cs="Futura"/>
          <w:sz w:val="20"/>
          <w:szCs w:val="20"/>
        </w:rPr>
        <w:t>Proviar</w:t>
      </w:r>
      <w:proofErr w:type="spellEnd"/>
      <w:r w:rsidRPr="00E4703F">
        <w:rPr>
          <w:rFonts w:ascii="Futura" w:hAnsi="Futura" w:cs="Futura"/>
          <w:sz w:val="20"/>
          <w:szCs w:val="20"/>
        </w:rPr>
        <w:t xml:space="preserve"> 2, que fue anunciado por el Ministerio de Agricultura hace un año, en este mismo ámbito.</w:t>
      </w:r>
    </w:p>
    <w:p w14:paraId="4D5D90F8" w14:textId="77777777"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 xml:space="preserve">El gran desafío para la vitivinicultura, es ser autosustentable. Que orgullo para cualquiera de los actores de la vitivinicultura, que pueda vivir dignamente de lo que hace. </w:t>
      </w:r>
    </w:p>
    <w:p w14:paraId="198F5D87" w14:textId="77777777"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De eso se trata ser una vitivinicultura adulta. Si hay problemas tenemos que poder resolverlos.</w:t>
      </w:r>
    </w:p>
    <w:p w14:paraId="2C03B8F2" w14:textId="381F8ED2"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Ese es el desafío. Continuaremos tras las metas que nuestro plan nos ha trazado  (nuestros ejes estratégicos) y trabajaremos en lograr la mejor distribución de la renta en la cadena, donde una parte importante de nuestros ingresos, es absorbida por sectores comerciales y de intermediación, en este caso nuestro producto se ve cada vez más relativizado ante el avance y voracidad de esta parte de la cadena, convirtiéndonos en muchos casos, en meros vendedores de insumos. Creemos que esta situación requiere la interven</w:t>
      </w:r>
      <w:r w:rsidR="005F1354">
        <w:rPr>
          <w:rFonts w:ascii="Futura" w:hAnsi="Futura" w:cs="Futura"/>
          <w:sz w:val="20"/>
          <w:szCs w:val="20"/>
        </w:rPr>
        <w:t xml:space="preserve">ción del estado como una forma </w:t>
      </w:r>
      <w:bookmarkStart w:id="0" w:name="_GoBack"/>
      <w:bookmarkEnd w:id="0"/>
      <w:r w:rsidRPr="00E4703F">
        <w:rPr>
          <w:rFonts w:ascii="Futura" w:hAnsi="Futura" w:cs="Futura"/>
          <w:sz w:val="20"/>
          <w:szCs w:val="20"/>
        </w:rPr>
        <w:t xml:space="preserve">de asegurar una </w:t>
      </w:r>
      <w:r w:rsidRPr="00E4703F">
        <w:rPr>
          <w:rFonts w:ascii="Futura" w:hAnsi="Futura" w:cs="Futura"/>
          <w:sz w:val="20"/>
          <w:szCs w:val="20"/>
        </w:rPr>
        <w:lastRenderedPageBreak/>
        <w:t>justa y correcta de distribuir los ingresos de la vitivinicultura argentina. También trabajaremos para lograr la inclusión de los jóvenes, una deuda pendiente de nuestra vitivinicultura actual.</w:t>
      </w:r>
    </w:p>
    <w:p w14:paraId="25DAD888" w14:textId="77777777"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La tarea no es fácil. Pero estamos todos, estamos juntos, y tenemos el ámbito. A trabajar…</w:t>
      </w:r>
    </w:p>
    <w:p w14:paraId="57B1B139" w14:textId="77777777" w:rsidR="00E4703F" w:rsidRPr="00E4703F" w:rsidRDefault="00E4703F" w:rsidP="00E4703F">
      <w:pPr>
        <w:pStyle w:val="Prrafodelista"/>
        <w:spacing w:after="240" w:line="240" w:lineRule="auto"/>
        <w:jc w:val="both"/>
        <w:rPr>
          <w:rFonts w:ascii="Futura" w:hAnsi="Futura" w:cs="Futura"/>
          <w:sz w:val="20"/>
          <w:szCs w:val="20"/>
        </w:rPr>
      </w:pPr>
      <w:r w:rsidRPr="00E4703F">
        <w:rPr>
          <w:rFonts w:ascii="Futura" w:hAnsi="Futura" w:cs="Futura"/>
          <w:sz w:val="20"/>
          <w:szCs w:val="20"/>
        </w:rPr>
        <w:t>Sres. Ministros nacionales, Sres. Gobernadores, desde la COVIAR solicitamos su apoyo para obtener:</w:t>
      </w:r>
    </w:p>
    <w:p w14:paraId="56E8AD0D" w14:textId="53782F0D"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Mejora de la rentabilidad del productor primario, de manera sustentable a través de Proyectos concretos</w:t>
      </w:r>
    </w:p>
    <w:p w14:paraId="3743A14B" w14:textId="16D949E4"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Revisión de la cadena de valor de la vitivinicultura, donde el sector comercial se lleva más del 50 % de lo que paga un consumidor argentino.</w:t>
      </w:r>
    </w:p>
    <w:p w14:paraId="388F7E5B" w14:textId="7866F249"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Ley del uso de jugos naturales en bebidas analcohólicas.</w:t>
      </w:r>
    </w:p>
    <w:p w14:paraId="73EF472A" w14:textId="5B200B4C"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Reducción de aportes patronales del convenio de c</w:t>
      </w:r>
      <w:r w:rsidR="005F1354">
        <w:rPr>
          <w:rFonts w:ascii="Futura" w:hAnsi="Futura" w:cs="Futura"/>
          <w:sz w:val="20"/>
          <w:szCs w:val="20"/>
        </w:rPr>
        <w:t>orresponsabilidad gremial al 50</w:t>
      </w:r>
      <w:r w:rsidRPr="00E4703F">
        <w:rPr>
          <w:rFonts w:ascii="Futura" w:hAnsi="Futura" w:cs="Futura"/>
          <w:sz w:val="20"/>
          <w:szCs w:val="20"/>
        </w:rPr>
        <w:t>%.</w:t>
      </w:r>
    </w:p>
    <w:p w14:paraId="3D8A1BDB" w14:textId="5D43A238"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Obtención de fondos para crear el sistema de estabilización de stocks.</w:t>
      </w:r>
    </w:p>
    <w:p w14:paraId="765B754D" w14:textId="6BB9AA9D"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Eximición de impuestos internos a los vinos espumantes por ley, a partir del año 2015, fundado en la ley de vino argentino, bebida nacional.</w:t>
      </w:r>
    </w:p>
    <w:p w14:paraId="2DAFF586" w14:textId="1610E0FD"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Revisión de la ley impuestos internos para bebidas industriales que compiten con el vino como cadena de valor, sin agregado de mano de obra.</w:t>
      </w:r>
    </w:p>
    <w:p w14:paraId="526AD48B" w14:textId="0F80AD9D"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Compensación de reintegros con crédito fiscal para productos de exportación</w:t>
      </w:r>
    </w:p>
    <w:p w14:paraId="6768C18B" w14:textId="06E79883"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Renovación del apoyo de los Gobiernos Provinciales a  las campañas de promoción del vino en el mercado interno, reforzando la tendencia de crecimiento de los últimos 3 años.</w:t>
      </w:r>
    </w:p>
    <w:p w14:paraId="38D5E4A9" w14:textId="5D033CDE"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Renovar el apoyo mediante fondos del Consejo Federal de Inversiones, a la promoción de los vinos argentinos en el exterior.</w:t>
      </w:r>
    </w:p>
    <w:p w14:paraId="00B20835" w14:textId="2119A116"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Medidas fitosanitarias para mejorar la competitividad de la uva de mesa y la pasa de uva</w:t>
      </w:r>
    </w:p>
    <w:p w14:paraId="48F18071" w14:textId="6CE447AE"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La urgente concreción del Proyecto PROVIAR II</w:t>
      </w:r>
    </w:p>
    <w:p w14:paraId="73D948D0" w14:textId="45460026"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 xml:space="preserve">La actualización al 2.5% de los fondos provenientes de  los Derechos de exportación, para financiar proyectos específicos del sector. </w:t>
      </w:r>
    </w:p>
    <w:p w14:paraId="71CB5017" w14:textId="448B1E54" w:rsidR="00E4703F" w:rsidRPr="00E4703F" w:rsidRDefault="00E4703F" w:rsidP="00E4703F">
      <w:pPr>
        <w:pStyle w:val="Prrafodelista"/>
        <w:numPr>
          <w:ilvl w:val="0"/>
          <w:numId w:val="6"/>
        </w:numPr>
        <w:spacing w:after="240" w:line="240" w:lineRule="auto"/>
        <w:jc w:val="both"/>
        <w:rPr>
          <w:rFonts w:ascii="Futura" w:hAnsi="Futura" w:cs="Futura"/>
          <w:sz w:val="20"/>
          <w:szCs w:val="20"/>
        </w:rPr>
      </w:pPr>
      <w:r w:rsidRPr="00E4703F">
        <w:rPr>
          <w:rFonts w:ascii="Futura" w:hAnsi="Futura" w:cs="Futura"/>
          <w:sz w:val="20"/>
          <w:szCs w:val="20"/>
        </w:rPr>
        <w:t>La desgravación de ingresos brutos, promoviendo la inversión en infraestructura social para zonas rurales.</w:t>
      </w:r>
    </w:p>
    <w:p w14:paraId="1FCC7E5D" w14:textId="77777777" w:rsidR="00E4703F" w:rsidRPr="00E4703F" w:rsidRDefault="00E4703F" w:rsidP="00E4703F">
      <w:pPr>
        <w:pStyle w:val="Prrafodelista"/>
        <w:spacing w:after="240" w:line="240" w:lineRule="auto"/>
        <w:jc w:val="both"/>
        <w:rPr>
          <w:rFonts w:ascii="Futura" w:hAnsi="Futura" w:cs="Futura"/>
          <w:sz w:val="20"/>
          <w:szCs w:val="20"/>
        </w:rPr>
      </w:pPr>
    </w:p>
    <w:p w14:paraId="031880F1" w14:textId="74F71CCF" w:rsid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 xml:space="preserve">Con la certeza </w:t>
      </w:r>
      <w:proofErr w:type="gramStart"/>
      <w:r w:rsidRPr="00E4703F">
        <w:rPr>
          <w:rFonts w:ascii="Futura" w:hAnsi="Futura" w:cs="Futura"/>
          <w:sz w:val="20"/>
          <w:szCs w:val="20"/>
        </w:rPr>
        <w:t>que</w:t>
      </w:r>
      <w:proofErr w:type="gramEnd"/>
      <w:r w:rsidRPr="00E4703F">
        <w:rPr>
          <w:rFonts w:ascii="Futura" w:hAnsi="Futura" w:cs="Futura"/>
          <w:sz w:val="20"/>
          <w:szCs w:val="20"/>
        </w:rPr>
        <w:t xml:space="preserve"> desde la historia, los pioneros de la vitivinicultura, grandes y chicos, ilustres e ignora</w:t>
      </w:r>
      <w:r w:rsidR="005F1354">
        <w:rPr>
          <w:rFonts w:ascii="Futura" w:hAnsi="Futura" w:cs="Futura"/>
          <w:sz w:val="20"/>
          <w:szCs w:val="20"/>
        </w:rPr>
        <w:t xml:space="preserve">dos, productores y bodegueros, </w:t>
      </w:r>
      <w:r w:rsidRPr="00E4703F">
        <w:rPr>
          <w:rFonts w:ascii="Futura" w:hAnsi="Futura" w:cs="Futura"/>
          <w:sz w:val="20"/>
          <w:szCs w:val="20"/>
        </w:rPr>
        <w:t>contratistas, obreros, enólogos, mendocinos, sanjuaninos, salteños y tantos otros, esos pioneros están hoy observándonos… Quieren saber como seguimos…</w:t>
      </w:r>
    </w:p>
    <w:p w14:paraId="5E175825" w14:textId="77777777"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lastRenderedPageBreak/>
        <w:t>Del otro lado, están nuestros hijos, que aprenden de nuestros ejemplos…</w:t>
      </w:r>
    </w:p>
    <w:p w14:paraId="409D5EEE" w14:textId="2F23D640" w:rsidR="00E4703F" w:rsidRPr="00E4703F" w:rsidRDefault="00E4703F" w:rsidP="00E4703F">
      <w:pPr>
        <w:pStyle w:val="Prrafodelista"/>
        <w:spacing w:after="240" w:line="240" w:lineRule="auto"/>
        <w:contextualSpacing w:val="0"/>
        <w:jc w:val="both"/>
        <w:rPr>
          <w:rFonts w:ascii="Futura" w:hAnsi="Futura" w:cs="Futura"/>
          <w:sz w:val="20"/>
          <w:szCs w:val="20"/>
        </w:rPr>
      </w:pPr>
      <w:r w:rsidRPr="00E4703F">
        <w:rPr>
          <w:rFonts w:ascii="Futura" w:hAnsi="Futura" w:cs="Futura"/>
          <w:sz w:val="20"/>
          <w:szCs w:val="20"/>
        </w:rPr>
        <w:t>Sólo les pido</w:t>
      </w:r>
      <w:r w:rsidR="005F1354">
        <w:rPr>
          <w:rFonts w:ascii="Futura" w:hAnsi="Futura" w:cs="Futura"/>
          <w:sz w:val="20"/>
          <w:szCs w:val="20"/>
        </w:rPr>
        <w:t xml:space="preserve"> que trabajemos juntos para ser</w:t>
      </w:r>
      <w:r w:rsidRPr="00E4703F">
        <w:rPr>
          <w:rFonts w:ascii="Futura" w:hAnsi="Futura" w:cs="Futura"/>
          <w:sz w:val="20"/>
          <w:szCs w:val="20"/>
        </w:rPr>
        <w:t xml:space="preserve"> ese capítulo que mostró que la adversidad se afronta con voluntad, propuestas, inteligencia, trabajo y sobre todo corazón. </w:t>
      </w:r>
    </w:p>
    <w:p w14:paraId="3E92C7D7" w14:textId="77777777" w:rsidR="004309D6" w:rsidRPr="00E4703F" w:rsidRDefault="004309D6" w:rsidP="00E4703F">
      <w:pPr>
        <w:pStyle w:val="Prrafodelista"/>
        <w:spacing w:after="240" w:line="240" w:lineRule="auto"/>
        <w:contextualSpacing w:val="0"/>
        <w:jc w:val="both"/>
      </w:pPr>
    </w:p>
    <w:p w14:paraId="20095F0B" w14:textId="77777777" w:rsidR="00BA27B5" w:rsidRPr="00E4703F" w:rsidRDefault="00BA27B5" w:rsidP="00E4703F">
      <w:pPr>
        <w:spacing w:after="240"/>
        <w:ind w:left="709"/>
        <w:jc w:val="both"/>
        <w:rPr>
          <w:lang w:val="es-ES_tradnl"/>
        </w:rPr>
      </w:pPr>
    </w:p>
    <w:sectPr w:rsidR="00BA27B5" w:rsidRPr="00E4703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77B5F" w14:textId="77777777" w:rsidR="00986000" w:rsidRDefault="00986000" w:rsidP="00792684">
      <w:pPr>
        <w:spacing w:after="0" w:line="240" w:lineRule="auto"/>
      </w:pPr>
      <w:r>
        <w:separator/>
      </w:r>
    </w:p>
  </w:endnote>
  <w:endnote w:type="continuationSeparator" w:id="0">
    <w:p w14:paraId="5D1ECBEA" w14:textId="77777777" w:rsidR="00986000" w:rsidRDefault="00986000" w:rsidP="0079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Futura Md BT">
    <w:altName w:val="Lucida Sans Unicode"/>
    <w:panose1 w:val="020B0602020204020303"/>
    <w:charset w:val="00"/>
    <w:family w:val="swiss"/>
    <w:pitch w:val="variable"/>
    <w:sig w:usb0="800008EF" w:usb1="1000204A" w:usb2="00000000" w:usb3="00000000" w:csb0="000001FB" w:csb1="00000000"/>
  </w:font>
  <w:font w:name="Futura">
    <w:altName w:val="Arial"/>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B248" w14:textId="77777777" w:rsidR="00A740EA" w:rsidRDefault="004309D6" w:rsidP="004309D6">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E4703F">
      <w:rPr>
        <w:rStyle w:val="Nmerodepgina"/>
        <w:noProof/>
      </w:rPr>
      <w:t>3</w:t>
    </w:r>
    <w:r>
      <w:rPr>
        <w:rStyle w:val="Nmerodepgina"/>
      </w:rPr>
      <w:fldChar w:fldCharType="end"/>
    </w:r>
    <w:r w:rsidR="00A740EA">
      <w:rPr>
        <w:noProof/>
        <w:lang w:eastAsia="es-ES"/>
      </w:rPr>
      <w:drawing>
        <wp:anchor distT="0" distB="0" distL="114300" distR="114300" simplePos="0" relativeHeight="251659264" behindDoc="1" locked="0" layoutInCell="1" allowOverlap="1" wp14:anchorId="0795C5FD" wp14:editId="17D92AF1">
          <wp:simplePos x="0" y="0"/>
          <wp:positionH relativeFrom="column">
            <wp:posOffset>-1080135</wp:posOffset>
          </wp:positionH>
          <wp:positionV relativeFrom="paragraph">
            <wp:posOffset>345440</wp:posOffset>
          </wp:positionV>
          <wp:extent cx="2646045" cy="276225"/>
          <wp:effectExtent l="0" t="0" r="0" b="3175"/>
          <wp:wrapThrough wrapText="bothSides">
            <wp:wrapPolygon edited="0">
              <wp:start x="0" y="0"/>
              <wp:lineTo x="0" y="19862"/>
              <wp:lineTo x="21356" y="19862"/>
              <wp:lineTo x="21356" y="0"/>
              <wp:lineTo x="0" y="0"/>
            </wp:wrapPolygon>
          </wp:wrapThrough>
          <wp:docPr id="2" name="Imagen 2" descr="pieGACET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ieGACETILLA.jpg"/>
                  <pic:cNvPicPr>
                    <a:picLocks noChangeAspect="1" noChangeArrowheads="1"/>
                  </pic:cNvPicPr>
                </pic:nvPicPr>
                <pic:blipFill>
                  <a:blip r:embed="rId1">
                    <a:extLst>
                      <a:ext uri="{28A0092B-C50C-407E-A947-70E740481C1C}">
                        <a14:useLocalDpi xmlns:a14="http://schemas.microsoft.com/office/drawing/2010/main" val="0"/>
                      </a:ext>
                    </a:extLst>
                  </a:blip>
                  <a:srcRect t="69792"/>
                  <a:stretch>
                    <a:fillRect/>
                  </a:stretch>
                </pic:blipFill>
                <pic:spPr bwMode="auto">
                  <a:xfrm>
                    <a:off x="0" y="0"/>
                    <a:ext cx="26460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D7FC4" w14:textId="77777777" w:rsidR="00986000" w:rsidRDefault="00986000" w:rsidP="00792684">
      <w:pPr>
        <w:spacing w:after="0" w:line="240" w:lineRule="auto"/>
      </w:pPr>
      <w:r>
        <w:separator/>
      </w:r>
    </w:p>
  </w:footnote>
  <w:footnote w:type="continuationSeparator" w:id="0">
    <w:p w14:paraId="6BB20E07" w14:textId="77777777" w:rsidR="00986000" w:rsidRDefault="00986000" w:rsidP="0079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3C6D" w14:textId="77777777" w:rsidR="00A740EA" w:rsidRDefault="00A740EA">
    <w:pPr>
      <w:pStyle w:val="Encabezado"/>
    </w:pPr>
    <w:r>
      <w:rPr>
        <w:noProof/>
        <w:lang w:eastAsia="es-ES"/>
      </w:rPr>
      <w:drawing>
        <wp:anchor distT="0" distB="0" distL="114300" distR="114300" simplePos="0" relativeHeight="251658240" behindDoc="1" locked="0" layoutInCell="1" allowOverlap="1" wp14:anchorId="18350994" wp14:editId="45BD3B39">
          <wp:simplePos x="0" y="0"/>
          <wp:positionH relativeFrom="column">
            <wp:posOffset>-1070610</wp:posOffset>
          </wp:positionH>
          <wp:positionV relativeFrom="paragraph">
            <wp:posOffset>-306705</wp:posOffset>
          </wp:positionV>
          <wp:extent cx="7780020" cy="2457450"/>
          <wp:effectExtent l="0" t="0" r="0" b="0"/>
          <wp:wrapThrough wrapText="bothSides">
            <wp:wrapPolygon edited="0">
              <wp:start x="0" y="0"/>
              <wp:lineTo x="0" y="21433"/>
              <wp:lineTo x="21526" y="21433"/>
              <wp:lineTo x="21526" y="0"/>
              <wp:lineTo x="0" y="0"/>
            </wp:wrapPolygon>
          </wp:wrapThrough>
          <wp:docPr id="1" name="Imagen 1" descr="base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WORD3"/>
                  <pic:cNvPicPr>
                    <a:picLocks noChangeAspect="1" noChangeArrowheads="1"/>
                  </pic:cNvPicPr>
                </pic:nvPicPr>
                <pic:blipFill>
                  <a:blip r:embed="rId1">
                    <a:extLst>
                      <a:ext uri="{28A0092B-C50C-407E-A947-70E740481C1C}">
                        <a14:useLocalDpi xmlns:a14="http://schemas.microsoft.com/office/drawing/2010/main" val="0"/>
                      </a:ext>
                    </a:extLst>
                  </a:blip>
                  <a:srcRect l="8000" r="15692" b="18230"/>
                  <a:stretch>
                    <a:fillRect/>
                  </a:stretch>
                </pic:blipFill>
                <pic:spPr bwMode="auto">
                  <a:xfrm>
                    <a:off x="0" y="0"/>
                    <a:ext cx="778002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613A3" w14:textId="77777777" w:rsidR="00FA2D0C" w:rsidRDefault="00FA2D0C">
    <w:pPr>
      <w:pStyle w:val="Encabezado"/>
    </w:pPr>
  </w:p>
  <w:p w14:paraId="2CDC3F97" w14:textId="77777777" w:rsidR="00FA2D0C" w:rsidRDefault="00FA2D0C">
    <w:pPr>
      <w:pStyle w:val="Encabezado"/>
    </w:pPr>
  </w:p>
  <w:p w14:paraId="18804280" w14:textId="77777777" w:rsidR="00FA2D0C" w:rsidRDefault="00FA2D0C">
    <w:pPr>
      <w:pStyle w:val="Encabezado"/>
    </w:pPr>
  </w:p>
  <w:p w14:paraId="0B83D649" w14:textId="77777777" w:rsidR="00FA2D0C" w:rsidRDefault="00FA2D0C">
    <w:pPr>
      <w:pStyle w:val="Encabezado"/>
    </w:pPr>
  </w:p>
  <w:p w14:paraId="5BC06152" w14:textId="77777777" w:rsidR="00FA2D0C" w:rsidRDefault="00FA2D0C">
    <w:pPr>
      <w:pStyle w:val="Encabezado"/>
    </w:pPr>
  </w:p>
  <w:p w14:paraId="7E626678" w14:textId="77777777" w:rsidR="00FA2D0C" w:rsidRDefault="00FA2D0C">
    <w:pPr>
      <w:pStyle w:val="Encabezado"/>
    </w:pPr>
  </w:p>
  <w:p w14:paraId="20020813" w14:textId="77777777" w:rsidR="00FA2D0C" w:rsidRDefault="00FA2D0C">
    <w:pPr>
      <w:pStyle w:val="Encabezado"/>
    </w:pPr>
  </w:p>
  <w:p w14:paraId="08FC8BC2" w14:textId="77777777" w:rsidR="00FA2D0C" w:rsidRDefault="00FA2D0C">
    <w:pPr>
      <w:pStyle w:val="Encabezado"/>
    </w:pPr>
  </w:p>
  <w:p w14:paraId="5B8A568F" w14:textId="77777777" w:rsidR="00FA2D0C" w:rsidRDefault="00FA2D0C">
    <w:pPr>
      <w:pStyle w:val="Encabezado"/>
    </w:pPr>
  </w:p>
  <w:p w14:paraId="652797EB" w14:textId="77777777" w:rsidR="00FA2D0C" w:rsidRDefault="00FA2D0C">
    <w:pPr>
      <w:pStyle w:val="Encabezado"/>
    </w:pPr>
  </w:p>
  <w:p w14:paraId="3AFC08C2" w14:textId="77777777" w:rsidR="00FA2D0C" w:rsidRDefault="00FA2D0C">
    <w:pPr>
      <w:pStyle w:val="Encabezado"/>
    </w:pPr>
  </w:p>
  <w:p w14:paraId="71E8D403" w14:textId="77777777" w:rsidR="00FA2D0C" w:rsidRDefault="00FA2D0C">
    <w:pPr>
      <w:pStyle w:val="Encabezado"/>
    </w:pPr>
  </w:p>
  <w:p w14:paraId="0C1A799E" w14:textId="77777777" w:rsidR="00FA2D0C" w:rsidRDefault="00FA2D0C">
    <w:pPr>
      <w:pStyle w:val="Encabezado"/>
    </w:pPr>
  </w:p>
  <w:p w14:paraId="6EB8660E" w14:textId="77777777" w:rsidR="00FA2D0C" w:rsidRDefault="00FA2D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9B3"/>
    <w:multiLevelType w:val="hybridMultilevel"/>
    <w:tmpl w:val="367201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C44253"/>
    <w:multiLevelType w:val="hybridMultilevel"/>
    <w:tmpl w:val="D56886C6"/>
    <w:lvl w:ilvl="0" w:tplc="9AAE940A">
      <w:numFmt w:val="bullet"/>
      <w:lvlText w:val="-"/>
      <w:lvlJc w:val="left"/>
      <w:pPr>
        <w:ind w:left="1080" w:hanging="360"/>
      </w:pPr>
      <w:rPr>
        <w:rFonts w:ascii="Calibri" w:eastAsiaTheme="minorEastAsia"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44B176B4"/>
    <w:multiLevelType w:val="hybridMultilevel"/>
    <w:tmpl w:val="34CCFA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2752BD6"/>
    <w:multiLevelType w:val="hybridMultilevel"/>
    <w:tmpl w:val="EBDA9C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2B2A38"/>
    <w:multiLevelType w:val="hybridMultilevel"/>
    <w:tmpl w:val="A216BAD8"/>
    <w:lvl w:ilvl="0" w:tplc="0C0A000F">
      <w:start w:val="1"/>
      <w:numFmt w:val="decimal"/>
      <w:lvlText w:val="%1."/>
      <w:lvlJc w:val="left"/>
      <w:pPr>
        <w:ind w:left="720" w:hanging="360"/>
      </w:pPr>
    </w:lvl>
    <w:lvl w:ilvl="1" w:tplc="9AAE940A">
      <w:numFmt w:val="bullet"/>
      <w:lvlText w:val="-"/>
      <w:lvlJc w:val="left"/>
      <w:pPr>
        <w:ind w:left="1440" w:hanging="360"/>
      </w:pPr>
      <w:rPr>
        <w:rFonts w:ascii="Calibri" w:eastAsiaTheme="minorEastAsia"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F310BF"/>
    <w:multiLevelType w:val="hybridMultilevel"/>
    <w:tmpl w:val="338495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F09"/>
    <w:rsid w:val="00002446"/>
    <w:rsid w:val="00007AC6"/>
    <w:rsid w:val="00013696"/>
    <w:rsid w:val="00034191"/>
    <w:rsid w:val="00056379"/>
    <w:rsid w:val="00056A20"/>
    <w:rsid w:val="000852FC"/>
    <w:rsid w:val="000B2746"/>
    <w:rsid w:val="000C5F09"/>
    <w:rsid w:val="000C624A"/>
    <w:rsid w:val="000D1497"/>
    <w:rsid w:val="000E54BB"/>
    <w:rsid w:val="000F6C74"/>
    <w:rsid w:val="0011769C"/>
    <w:rsid w:val="00126F98"/>
    <w:rsid w:val="00181D4B"/>
    <w:rsid w:val="001827B0"/>
    <w:rsid w:val="001A2A66"/>
    <w:rsid w:val="001B2E60"/>
    <w:rsid w:val="001B680F"/>
    <w:rsid w:val="002035AB"/>
    <w:rsid w:val="00207817"/>
    <w:rsid w:val="00234568"/>
    <w:rsid w:val="002410F4"/>
    <w:rsid w:val="002544B6"/>
    <w:rsid w:val="002725A5"/>
    <w:rsid w:val="00293E72"/>
    <w:rsid w:val="002946FA"/>
    <w:rsid w:val="002A133F"/>
    <w:rsid w:val="002C1A0B"/>
    <w:rsid w:val="002E043B"/>
    <w:rsid w:val="00320790"/>
    <w:rsid w:val="00322E3B"/>
    <w:rsid w:val="003636F2"/>
    <w:rsid w:val="00375270"/>
    <w:rsid w:val="00384807"/>
    <w:rsid w:val="0038558D"/>
    <w:rsid w:val="0039250B"/>
    <w:rsid w:val="0039281B"/>
    <w:rsid w:val="003A511E"/>
    <w:rsid w:val="003D673E"/>
    <w:rsid w:val="003E03B6"/>
    <w:rsid w:val="003E0827"/>
    <w:rsid w:val="00423091"/>
    <w:rsid w:val="00424FDD"/>
    <w:rsid w:val="0042697D"/>
    <w:rsid w:val="004309D6"/>
    <w:rsid w:val="00430D7E"/>
    <w:rsid w:val="00436F2E"/>
    <w:rsid w:val="004525D9"/>
    <w:rsid w:val="00460961"/>
    <w:rsid w:val="00494D04"/>
    <w:rsid w:val="004A2C05"/>
    <w:rsid w:val="004D582B"/>
    <w:rsid w:val="004D79E3"/>
    <w:rsid w:val="004F1AD7"/>
    <w:rsid w:val="004F39C5"/>
    <w:rsid w:val="00502E3D"/>
    <w:rsid w:val="00504B42"/>
    <w:rsid w:val="005718FB"/>
    <w:rsid w:val="005852A8"/>
    <w:rsid w:val="005F1354"/>
    <w:rsid w:val="006552AE"/>
    <w:rsid w:val="00662E35"/>
    <w:rsid w:val="0068596D"/>
    <w:rsid w:val="006A1F04"/>
    <w:rsid w:val="006D602F"/>
    <w:rsid w:val="00712A0C"/>
    <w:rsid w:val="007377AF"/>
    <w:rsid w:val="00783871"/>
    <w:rsid w:val="00791FB1"/>
    <w:rsid w:val="00792684"/>
    <w:rsid w:val="00792B9C"/>
    <w:rsid w:val="007B3635"/>
    <w:rsid w:val="007D7621"/>
    <w:rsid w:val="007E1D33"/>
    <w:rsid w:val="008044AE"/>
    <w:rsid w:val="00821DF6"/>
    <w:rsid w:val="00845C0D"/>
    <w:rsid w:val="00862F79"/>
    <w:rsid w:val="00880AF2"/>
    <w:rsid w:val="008C01BA"/>
    <w:rsid w:val="008C60E5"/>
    <w:rsid w:val="008D2E8D"/>
    <w:rsid w:val="00932E96"/>
    <w:rsid w:val="009339E2"/>
    <w:rsid w:val="00933CAF"/>
    <w:rsid w:val="00964468"/>
    <w:rsid w:val="00986000"/>
    <w:rsid w:val="00A11AEA"/>
    <w:rsid w:val="00A33DBD"/>
    <w:rsid w:val="00A528F7"/>
    <w:rsid w:val="00A740EA"/>
    <w:rsid w:val="00A747F2"/>
    <w:rsid w:val="00A972AF"/>
    <w:rsid w:val="00AB1A77"/>
    <w:rsid w:val="00AD2497"/>
    <w:rsid w:val="00B1038F"/>
    <w:rsid w:val="00B12379"/>
    <w:rsid w:val="00B45B54"/>
    <w:rsid w:val="00B639C8"/>
    <w:rsid w:val="00BA0C8C"/>
    <w:rsid w:val="00BA24DF"/>
    <w:rsid w:val="00BA27B5"/>
    <w:rsid w:val="00BB4ED7"/>
    <w:rsid w:val="00BE5C18"/>
    <w:rsid w:val="00BF1663"/>
    <w:rsid w:val="00C010ED"/>
    <w:rsid w:val="00C617AE"/>
    <w:rsid w:val="00C714D3"/>
    <w:rsid w:val="00C80B1F"/>
    <w:rsid w:val="00C82208"/>
    <w:rsid w:val="00C91E5E"/>
    <w:rsid w:val="00CB441A"/>
    <w:rsid w:val="00CC3176"/>
    <w:rsid w:val="00CC6213"/>
    <w:rsid w:val="00CE15CF"/>
    <w:rsid w:val="00CE3875"/>
    <w:rsid w:val="00D03089"/>
    <w:rsid w:val="00D32AF0"/>
    <w:rsid w:val="00D702DF"/>
    <w:rsid w:val="00DA0399"/>
    <w:rsid w:val="00DC6BAE"/>
    <w:rsid w:val="00DD376E"/>
    <w:rsid w:val="00DD40A1"/>
    <w:rsid w:val="00DE548E"/>
    <w:rsid w:val="00DF30BF"/>
    <w:rsid w:val="00E049D6"/>
    <w:rsid w:val="00E147E0"/>
    <w:rsid w:val="00E44078"/>
    <w:rsid w:val="00E4654F"/>
    <w:rsid w:val="00E4703F"/>
    <w:rsid w:val="00E61032"/>
    <w:rsid w:val="00E81927"/>
    <w:rsid w:val="00E9581A"/>
    <w:rsid w:val="00EC6E7D"/>
    <w:rsid w:val="00F16309"/>
    <w:rsid w:val="00F44489"/>
    <w:rsid w:val="00F4626D"/>
    <w:rsid w:val="00F52A1D"/>
    <w:rsid w:val="00F53AF5"/>
    <w:rsid w:val="00F55377"/>
    <w:rsid w:val="00F658EA"/>
    <w:rsid w:val="00F7253D"/>
    <w:rsid w:val="00FA2D0C"/>
    <w:rsid w:val="00FD412D"/>
    <w:rsid w:val="00FD5D46"/>
    <w:rsid w:val="00FF48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F08A3"/>
  <w15:docId w15:val="{92AAB0D2-6058-D74F-A0C7-6FB4D7B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F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2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379"/>
    <w:rPr>
      <w:rFonts w:ascii="Tahoma" w:hAnsi="Tahoma" w:cs="Tahoma"/>
      <w:sz w:val="16"/>
      <w:szCs w:val="16"/>
      <w:lang w:val="es-ES"/>
    </w:rPr>
  </w:style>
  <w:style w:type="paragraph" w:styleId="Prrafodelista">
    <w:name w:val="List Paragraph"/>
    <w:basedOn w:val="Normal"/>
    <w:uiPriority w:val="34"/>
    <w:qFormat/>
    <w:rsid w:val="00BE5C18"/>
    <w:pPr>
      <w:ind w:left="720"/>
      <w:contextualSpacing/>
    </w:pPr>
  </w:style>
  <w:style w:type="paragraph" w:styleId="Encabezado">
    <w:name w:val="header"/>
    <w:basedOn w:val="Normal"/>
    <w:link w:val="EncabezadoCar"/>
    <w:uiPriority w:val="99"/>
    <w:unhideWhenUsed/>
    <w:rsid w:val="007926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2684"/>
    <w:rPr>
      <w:lang w:val="es-ES"/>
    </w:rPr>
  </w:style>
  <w:style w:type="paragraph" w:styleId="Piedepgina">
    <w:name w:val="footer"/>
    <w:basedOn w:val="Normal"/>
    <w:link w:val="PiedepginaCar"/>
    <w:uiPriority w:val="99"/>
    <w:unhideWhenUsed/>
    <w:rsid w:val="007926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2684"/>
    <w:rPr>
      <w:lang w:val="es-ES"/>
    </w:rPr>
  </w:style>
  <w:style w:type="character" w:styleId="Nmerodepgina">
    <w:name w:val="page number"/>
    <w:basedOn w:val="Fuentedeprrafopredeter"/>
    <w:uiPriority w:val="99"/>
    <w:semiHidden/>
    <w:unhideWhenUsed/>
    <w:rsid w:val="0043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903-CB97-2F42-B215-C95C37B0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987</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Corporación Vitivinícola Argentina</dc:creator>
  <cp:lastModifiedBy>Carlos Fiochetta</cp:lastModifiedBy>
  <cp:revision>4</cp:revision>
  <cp:lastPrinted>2016-03-01T13:03:00Z</cp:lastPrinted>
  <dcterms:created xsi:type="dcterms:W3CDTF">2017-03-03T10:07:00Z</dcterms:created>
  <dcterms:modified xsi:type="dcterms:W3CDTF">2018-02-26T01:03:00Z</dcterms:modified>
</cp:coreProperties>
</file>